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F76B5F" w14:textId="77777777" w:rsidR="00D41103" w:rsidRDefault="00D41103" w:rsidP="007C5D5F">
      <w:pPr>
        <w:ind w:firstLine="708"/>
        <w:rPr>
          <w:rFonts w:ascii="Times New Roman" w:hAnsi="Times New Roman" w:cs="Times New Roman"/>
          <w:sz w:val="28"/>
          <w:szCs w:val="28"/>
          <w:lang w:val="ro-RO"/>
        </w:rPr>
      </w:pPr>
      <w:bookmarkStart w:id="0" w:name="_GoBack"/>
      <w:bookmarkEnd w:id="0"/>
    </w:p>
    <w:p w14:paraId="43CBDC30" w14:textId="77777777" w:rsidR="00D41103" w:rsidRDefault="00D41103" w:rsidP="007C5D5F">
      <w:pPr>
        <w:ind w:firstLine="708"/>
        <w:rPr>
          <w:rFonts w:ascii="Times New Roman" w:hAnsi="Times New Roman" w:cs="Times New Roman"/>
          <w:sz w:val="28"/>
          <w:szCs w:val="28"/>
          <w:lang w:val="ro-RO"/>
        </w:rPr>
      </w:pPr>
    </w:p>
    <w:p w14:paraId="4A523DEA" w14:textId="77777777" w:rsidR="00D41103" w:rsidRDefault="00D41103" w:rsidP="007C5D5F">
      <w:pPr>
        <w:ind w:firstLine="708"/>
        <w:rPr>
          <w:rFonts w:ascii="Times New Roman" w:hAnsi="Times New Roman" w:cs="Times New Roman"/>
          <w:sz w:val="28"/>
          <w:szCs w:val="28"/>
          <w:lang w:val="ro-RO"/>
        </w:rPr>
      </w:pPr>
    </w:p>
    <w:p w14:paraId="65633DB3" w14:textId="77777777" w:rsidR="000B60DD" w:rsidRDefault="000B60DD" w:rsidP="000B60DD">
      <w:pPr>
        <w:ind w:left="3540" w:firstLine="708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</w:p>
    <w:p w14:paraId="41499255" w14:textId="77777777" w:rsidR="000B60DD" w:rsidRDefault="000B60DD" w:rsidP="000B60DD">
      <w:pPr>
        <w:ind w:left="3540" w:firstLine="708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</w:p>
    <w:p w14:paraId="2DDDB2A4" w14:textId="05320CED" w:rsidR="00D41103" w:rsidRDefault="00AB79D4" w:rsidP="000B60DD">
      <w:pPr>
        <w:ind w:left="3540" w:firstLine="708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  <w:hyperlink r:id="rId5" w:history="1">
        <w:r w:rsidR="000B60DD" w:rsidRPr="006B1C11">
          <w:rPr>
            <w:rStyle w:val="Hyperlink"/>
            <w:rFonts w:ascii="Times New Roman" w:hAnsi="Times New Roman" w:cs="Times New Roman"/>
            <w:b/>
            <w:bCs/>
            <w:sz w:val="28"/>
            <w:szCs w:val="28"/>
            <w:lang w:val="ro-RO"/>
          </w:rPr>
          <w:t>www.vreau</w:t>
        </w:r>
      </w:hyperlink>
      <w:r w:rsidR="000B60DD" w:rsidRPr="000B60DD">
        <w:rPr>
          <w:rFonts w:ascii="Times New Roman" w:hAnsi="Times New Roman" w:cs="Times New Roman"/>
          <w:b/>
          <w:bCs/>
          <w:sz w:val="28"/>
          <w:szCs w:val="28"/>
          <w:lang w:val="ro-RO"/>
        </w:rPr>
        <w:t xml:space="preserve"> info.md</w:t>
      </w:r>
    </w:p>
    <w:p w14:paraId="7B05BC0E" w14:textId="6360C869" w:rsidR="000B60DD" w:rsidRPr="000B60DD" w:rsidRDefault="000B60DD" w:rsidP="000B60DD">
      <w:pPr>
        <w:ind w:left="3540" w:firstLine="708"/>
        <w:rPr>
          <w:rFonts w:ascii="Times New Roman" w:hAnsi="Times New Roman" w:cs="Times New Roman"/>
          <w:sz w:val="28"/>
          <w:szCs w:val="28"/>
          <w:lang w:val="ro-RO"/>
        </w:rPr>
      </w:pPr>
      <w:r w:rsidRPr="000B60DD">
        <w:rPr>
          <w:rFonts w:ascii="Times New Roman" w:hAnsi="Times New Roman" w:cs="Times New Roman"/>
          <w:sz w:val="28"/>
          <w:szCs w:val="28"/>
          <w:lang w:val="ro-RO"/>
        </w:rPr>
        <w:t>foi+request-196-5f591555@vreauinfo.md</w:t>
      </w:r>
    </w:p>
    <w:p w14:paraId="032A77E0" w14:textId="77777777" w:rsidR="00D41103" w:rsidRDefault="00D41103" w:rsidP="000B60DD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o-RO"/>
        </w:rPr>
      </w:pPr>
    </w:p>
    <w:p w14:paraId="458F1A8C" w14:textId="2D1B1612" w:rsidR="000441BB" w:rsidRDefault="007C5D5F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 w:rsidRPr="007C5D5F">
        <w:rPr>
          <w:rFonts w:ascii="Times New Roman" w:hAnsi="Times New Roman" w:cs="Times New Roman"/>
          <w:sz w:val="28"/>
          <w:szCs w:val="28"/>
          <w:lang w:val="ro-RO"/>
        </w:rPr>
        <w:t>Prin prezenta, Agenția Națională pentru Siguranța Alimentelor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 vă informează că la moment în Republica Moldova sunt autorizate sanitar veterinar:</w:t>
      </w:r>
    </w:p>
    <w:p w14:paraId="6C93FBCE" w14:textId="37C029DF" w:rsidR="007C5D5F" w:rsidRDefault="007C5D5F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-1</w:t>
      </w:r>
      <w:r w:rsidR="00C0106F">
        <w:rPr>
          <w:rFonts w:ascii="Times New Roman" w:hAnsi="Times New Roman" w:cs="Times New Roman"/>
          <w:sz w:val="28"/>
          <w:szCs w:val="28"/>
          <w:lang w:val="ro-RO"/>
        </w:rPr>
        <w:t>8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 exploatații comerciale de găini producătoare de ouă pentru consum;</w:t>
      </w:r>
    </w:p>
    <w:p w14:paraId="4363F01C" w14:textId="5099973E" w:rsidR="007C5D5F" w:rsidRDefault="007C5D5F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- o exploatație comercială</w:t>
      </w:r>
      <w:r w:rsidRPr="007C5D5F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o-RO"/>
        </w:rPr>
        <w:t>de găini producătoare de ouă pentru incubare;</w:t>
      </w:r>
    </w:p>
    <w:p w14:paraId="22A975A6" w14:textId="581EBD98" w:rsidR="007C5D5F" w:rsidRDefault="007C5D5F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- 27 exploatații comerciale de pui pentru carne;</w:t>
      </w:r>
    </w:p>
    <w:p w14:paraId="2E5C46C3" w14:textId="47B96284" w:rsidR="00D41103" w:rsidRDefault="00D41103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Astfel, din cele 1</w:t>
      </w:r>
      <w:r w:rsidR="00C0106F">
        <w:rPr>
          <w:rFonts w:ascii="Times New Roman" w:hAnsi="Times New Roman" w:cs="Times New Roman"/>
          <w:sz w:val="28"/>
          <w:szCs w:val="28"/>
          <w:lang w:val="ro-RO"/>
        </w:rPr>
        <w:t>8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 exploatații</w:t>
      </w:r>
      <w:r w:rsidRPr="00D41103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o-RO"/>
        </w:rPr>
        <w:t>comerciale de găini producătoare de ouă pentru consum, 1</w:t>
      </w:r>
      <w:r w:rsidR="00C0106F">
        <w:rPr>
          <w:rFonts w:ascii="Times New Roman" w:hAnsi="Times New Roman" w:cs="Times New Roman"/>
          <w:sz w:val="28"/>
          <w:szCs w:val="28"/>
          <w:lang w:val="ro-RO"/>
        </w:rPr>
        <w:t>6</w:t>
      </w:r>
      <w:r>
        <w:rPr>
          <w:rFonts w:ascii="Times New Roman" w:hAnsi="Times New Roman" w:cs="Times New Roman"/>
          <w:sz w:val="28"/>
          <w:szCs w:val="28"/>
          <w:lang w:val="ro-RO"/>
        </w:rPr>
        <w:t xml:space="preserve"> exploatații găinile sunt întreținute în baterii și 2 exploatații acestea sunt întreținute la sol.</w:t>
      </w:r>
    </w:p>
    <w:p w14:paraId="335817F1" w14:textId="7FDCF122" w:rsidR="007C5D5F" w:rsidRDefault="000B60DD" w:rsidP="000B60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Lista exploatațiilor</w:t>
      </w:r>
      <w:r w:rsidRPr="000B60DD">
        <w:rPr>
          <w:rFonts w:ascii="Times New Roman" w:hAnsi="Times New Roman" w:cs="Times New Roman"/>
          <w:sz w:val="28"/>
          <w:szCs w:val="28"/>
          <w:lang w:val="ro-RO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o-RO"/>
        </w:rPr>
        <w:t>comerciale de găini producătoare de ouă pentru consum, se anexează.</w:t>
      </w:r>
    </w:p>
    <w:p w14:paraId="022B46A8" w14:textId="75CFB0E4" w:rsidR="000B60DD" w:rsidRDefault="000B60DD" w:rsidP="000B60DD">
      <w:pPr>
        <w:spacing w:after="0"/>
        <w:ind w:left="708" w:firstLine="708"/>
        <w:rPr>
          <w:rFonts w:ascii="Times New Roman" w:hAnsi="Times New Roman" w:cs="Times New Roman"/>
          <w:i/>
          <w:iCs/>
          <w:sz w:val="28"/>
          <w:szCs w:val="28"/>
          <w:lang w:val="ro-RO"/>
        </w:rPr>
      </w:pPr>
      <w:r w:rsidRPr="000B60DD">
        <w:rPr>
          <w:rFonts w:ascii="Times New Roman" w:hAnsi="Times New Roman" w:cs="Times New Roman"/>
          <w:i/>
          <w:iCs/>
          <w:sz w:val="28"/>
          <w:szCs w:val="28"/>
          <w:lang w:val="ro-RO"/>
        </w:rPr>
        <w:t>Anexă: o filă</w:t>
      </w:r>
    </w:p>
    <w:p w14:paraId="3BC21E07" w14:textId="2E80A0D1" w:rsidR="000B60DD" w:rsidRDefault="000B60DD" w:rsidP="000B60DD">
      <w:pPr>
        <w:spacing w:after="0"/>
        <w:ind w:left="708" w:firstLine="708"/>
        <w:rPr>
          <w:rFonts w:ascii="Times New Roman" w:hAnsi="Times New Roman" w:cs="Times New Roman"/>
          <w:i/>
          <w:iCs/>
          <w:sz w:val="28"/>
          <w:szCs w:val="28"/>
          <w:lang w:val="ro-RO"/>
        </w:rPr>
      </w:pPr>
    </w:p>
    <w:p w14:paraId="17A643E6" w14:textId="60879D74" w:rsidR="000B60DD" w:rsidRDefault="000B60DD" w:rsidP="000B60DD">
      <w:pPr>
        <w:spacing w:after="0"/>
        <w:ind w:left="708" w:firstLine="708"/>
        <w:rPr>
          <w:rFonts w:ascii="Times New Roman" w:hAnsi="Times New Roman" w:cs="Times New Roman"/>
          <w:i/>
          <w:iCs/>
          <w:sz w:val="28"/>
          <w:szCs w:val="28"/>
          <w:lang w:val="ro-RO"/>
        </w:rPr>
      </w:pPr>
    </w:p>
    <w:p w14:paraId="4DB04F3F" w14:textId="77777777" w:rsidR="000B60DD" w:rsidRDefault="000B60DD" w:rsidP="000B60DD">
      <w:pPr>
        <w:spacing w:after="0"/>
        <w:ind w:left="708" w:firstLine="708"/>
        <w:rPr>
          <w:rFonts w:ascii="Times New Roman" w:hAnsi="Times New Roman" w:cs="Times New Roman"/>
          <w:i/>
          <w:iCs/>
          <w:sz w:val="28"/>
          <w:szCs w:val="28"/>
          <w:lang w:val="ro-RO"/>
        </w:rPr>
      </w:pPr>
    </w:p>
    <w:p w14:paraId="1D2C19A8" w14:textId="77777777" w:rsidR="000B60DD" w:rsidRPr="000B60DD" w:rsidRDefault="000B60DD" w:rsidP="000B60DD">
      <w:pPr>
        <w:ind w:left="708" w:firstLine="708"/>
        <w:rPr>
          <w:rFonts w:ascii="Times New Roman" w:hAnsi="Times New Roman" w:cs="Times New Roman"/>
          <w:i/>
          <w:iCs/>
          <w:sz w:val="28"/>
          <w:szCs w:val="28"/>
          <w:lang w:val="ro-RO"/>
        </w:rPr>
      </w:pPr>
    </w:p>
    <w:tbl>
      <w:tblPr>
        <w:tblpPr w:leftFromText="180" w:rightFromText="180" w:vertAnchor="page" w:horzAnchor="margin" w:tblpY="1927"/>
        <w:tblW w:w="9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61"/>
        <w:gridCol w:w="4681"/>
        <w:gridCol w:w="1798"/>
      </w:tblGrid>
      <w:tr w:rsidR="00EB0008" w:rsidRPr="000B60DD" w14:paraId="658F98F5" w14:textId="77777777" w:rsidTr="00EB0008">
        <w:trPr>
          <w:trHeight w:val="294"/>
        </w:trPr>
        <w:tc>
          <w:tcPr>
            <w:tcW w:w="3061" w:type="dxa"/>
            <w:vMerge w:val="restart"/>
            <w:vAlign w:val="center"/>
          </w:tcPr>
          <w:p w14:paraId="5CE604EF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b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b/>
                <w:sz w:val="24"/>
                <w:szCs w:val="24"/>
                <w:lang w:val="ro-MD"/>
              </w:rPr>
              <w:lastRenderedPageBreak/>
              <w:t>Numărul distinctiv acordat de Agenţie</w:t>
            </w:r>
          </w:p>
        </w:tc>
        <w:tc>
          <w:tcPr>
            <w:tcW w:w="4681" w:type="dxa"/>
            <w:tcBorders>
              <w:bottom w:val="single" w:sz="4" w:space="0" w:color="auto"/>
            </w:tcBorders>
            <w:vAlign w:val="center"/>
          </w:tcPr>
          <w:p w14:paraId="7F58384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b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b/>
                <w:sz w:val="24"/>
                <w:szCs w:val="24"/>
                <w:lang w:val="ro-MD"/>
              </w:rPr>
              <w:t>Exploata</w:t>
            </w:r>
            <w:r w:rsidRPr="000B60DD">
              <w:rPr>
                <w:rFonts w:ascii="Times New Roman" w:hAnsi="Times New Roman"/>
                <w:b/>
                <w:sz w:val="24"/>
                <w:szCs w:val="24"/>
                <w:lang w:val="ro-RO"/>
              </w:rPr>
              <w:t>ț</w:t>
            </w:r>
            <w:r w:rsidRPr="000B60DD">
              <w:rPr>
                <w:rFonts w:ascii="Times New Roman" w:hAnsi="Times New Roman"/>
                <w:b/>
                <w:sz w:val="24"/>
                <w:szCs w:val="24"/>
                <w:lang w:val="ro-MD"/>
              </w:rPr>
              <w:t>ia</w:t>
            </w:r>
          </w:p>
        </w:tc>
        <w:tc>
          <w:tcPr>
            <w:tcW w:w="1798" w:type="dxa"/>
            <w:vMerge w:val="restart"/>
            <w:vAlign w:val="center"/>
          </w:tcPr>
          <w:p w14:paraId="76744532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b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b/>
                <w:sz w:val="24"/>
                <w:szCs w:val="24"/>
                <w:lang w:val="ro-MD"/>
              </w:rPr>
              <w:t>Metoda de creștere</w:t>
            </w:r>
          </w:p>
        </w:tc>
      </w:tr>
      <w:tr w:rsidR="00EB0008" w:rsidRPr="00AB79D4" w14:paraId="73A9FB3F" w14:textId="77777777" w:rsidTr="00EB0008">
        <w:trPr>
          <w:trHeight w:val="669"/>
        </w:trPr>
        <w:tc>
          <w:tcPr>
            <w:tcW w:w="3061" w:type="dxa"/>
            <w:vMerge/>
            <w:vAlign w:val="center"/>
          </w:tcPr>
          <w:p w14:paraId="20E4FC48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</w:p>
        </w:tc>
        <w:tc>
          <w:tcPr>
            <w:tcW w:w="4681" w:type="dxa"/>
            <w:tcBorders>
              <w:top w:val="single" w:sz="4" w:space="0" w:color="auto"/>
            </w:tcBorders>
            <w:vAlign w:val="center"/>
          </w:tcPr>
          <w:p w14:paraId="0BAF2BE1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b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b/>
                <w:sz w:val="24"/>
                <w:szCs w:val="24"/>
                <w:lang w:val="ro-MD"/>
              </w:rPr>
              <w:t>Denumirea agentului economic, adresa amplasării unităţii</w:t>
            </w:r>
          </w:p>
        </w:tc>
        <w:tc>
          <w:tcPr>
            <w:tcW w:w="1798" w:type="dxa"/>
            <w:vMerge/>
            <w:vAlign w:val="center"/>
          </w:tcPr>
          <w:p w14:paraId="5A330DEC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</w:p>
        </w:tc>
      </w:tr>
      <w:tr w:rsidR="00EB0008" w:rsidRPr="000B60DD" w14:paraId="175D79E6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6877F62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3MDCM 001</w:t>
            </w:r>
          </w:p>
        </w:tc>
        <w:tc>
          <w:tcPr>
            <w:tcW w:w="4681" w:type="dxa"/>
            <w:vAlign w:val="center"/>
          </w:tcPr>
          <w:p w14:paraId="5D2B6978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"Intervetcom" SRL, or. Cimişlia, str. Stefan cel Mare 1</w:t>
            </w:r>
          </w:p>
        </w:tc>
        <w:tc>
          <w:tcPr>
            <w:tcW w:w="1798" w:type="dxa"/>
            <w:vAlign w:val="center"/>
          </w:tcPr>
          <w:p w14:paraId="657A13FB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4EE7A07E" w14:textId="77777777" w:rsidTr="00EB0008">
        <w:trPr>
          <w:trHeight w:val="774"/>
        </w:trPr>
        <w:tc>
          <w:tcPr>
            <w:tcW w:w="3061" w:type="dxa"/>
            <w:vAlign w:val="center"/>
          </w:tcPr>
          <w:p w14:paraId="4E4B4D3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</w:rPr>
              <w:t>3MD</w:t>
            </w: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C</w:t>
            </w:r>
            <w:r w:rsidRPr="000B60DD">
              <w:rPr>
                <w:rFonts w:ascii="Times New Roman" w:hAnsi="Times New Roman"/>
                <w:sz w:val="24"/>
                <w:szCs w:val="24"/>
              </w:rPr>
              <w:t>002</w:t>
            </w:r>
          </w:p>
        </w:tc>
        <w:tc>
          <w:tcPr>
            <w:tcW w:w="4681" w:type="dxa"/>
            <w:vAlign w:val="center"/>
          </w:tcPr>
          <w:p w14:paraId="39DE50BC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"Pasăre argintie" SRL, mun. Chişinău, com. Ciorescu, str. Alexandru cel Bun 30</w:t>
            </w:r>
          </w:p>
        </w:tc>
        <w:tc>
          <w:tcPr>
            <w:tcW w:w="1798" w:type="dxa"/>
            <w:vAlign w:val="center"/>
          </w:tcPr>
          <w:p w14:paraId="20CC0BA6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27295F3A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01C4AE9E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3MDRS003</w:t>
            </w:r>
          </w:p>
        </w:tc>
        <w:tc>
          <w:tcPr>
            <w:tcW w:w="4681" w:type="dxa"/>
            <w:vAlign w:val="center"/>
          </w:tcPr>
          <w:p w14:paraId="716B9081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SA „Avicola”, r-nul Rîşcani, s. Corlăteni.</w:t>
            </w:r>
          </w:p>
        </w:tc>
        <w:tc>
          <w:tcPr>
            <w:tcW w:w="1798" w:type="dxa"/>
            <w:vAlign w:val="center"/>
          </w:tcPr>
          <w:p w14:paraId="4693978A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6FE3CB0A" w14:textId="77777777" w:rsidTr="00EB0008">
        <w:trPr>
          <w:trHeight w:val="520"/>
        </w:trPr>
        <w:tc>
          <w:tcPr>
            <w:tcW w:w="3061" w:type="dxa"/>
            <w:vAlign w:val="center"/>
          </w:tcPr>
          <w:p w14:paraId="09A20867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3MDBR004</w:t>
            </w:r>
          </w:p>
        </w:tc>
        <w:tc>
          <w:tcPr>
            <w:tcW w:w="4681" w:type="dxa"/>
            <w:vAlign w:val="center"/>
          </w:tcPr>
          <w:p w14:paraId="28291A68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„Raiplai-Avicola” SRL, r-nul Briceni, s. Tabani</w:t>
            </w:r>
          </w:p>
        </w:tc>
        <w:tc>
          <w:tcPr>
            <w:tcW w:w="1798" w:type="dxa"/>
            <w:vAlign w:val="center"/>
          </w:tcPr>
          <w:p w14:paraId="4BE6CA18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105837D0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46B43083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3MDDN005</w:t>
            </w:r>
          </w:p>
        </w:tc>
        <w:tc>
          <w:tcPr>
            <w:tcW w:w="4681" w:type="dxa"/>
            <w:vAlign w:val="center"/>
          </w:tcPr>
          <w:p w14:paraId="09B5F27A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SC </w:t>
            </w: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„Rom-Cris” SRL,</w:t>
            </w:r>
          </w:p>
          <w:p w14:paraId="2423E07A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r-nul Donduşeni,s. Tîrnova</w:t>
            </w:r>
          </w:p>
        </w:tc>
        <w:tc>
          <w:tcPr>
            <w:tcW w:w="1798" w:type="dxa"/>
            <w:vAlign w:val="center"/>
          </w:tcPr>
          <w:p w14:paraId="0F677DF7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36F117F8" w14:textId="77777777" w:rsidTr="00EB0008">
        <w:trPr>
          <w:trHeight w:val="520"/>
        </w:trPr>
        <w:tc>
          <w:tcPr>
            <w:tcW w:w="3061" w:type="dxa"/>
            <w:vAlign w:val="center"/>
          </w:tcPr>
          <w:p w14:paraId="17A4F482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3MDDN006</w:t>
            </w:r>
          </w:p>
        </w:tc>
        <w:tc>
          <w:tcPr>
            <w:tcW w:w="4681" w:type="dxa"/>
            <w:vAlign w:val="center"/>
          </w:tcPr>
          <w:p w14:paraId="2E44EE47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„Redi - Agro” SRL, r-nul r-nul Donduşeni,s. Tîrnova</w:t>
            </w:r>
          </w:p>
        </w:tc>
        <w:tc>
          <w:tcPr>
            <w:tcW w:w="1798" w:type="dxa"/>
            <w:vAlign w:val="center"/>
          </w:tcPr>
          <w:p w14:paraId="2575E57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57860597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3B276337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3MDDN007</w:t>
            </w:r>
          </w:p>
        </w:tc>
        <w:tc>
          <w:tcPr>
            <w:tcW w:w="4681" w:type="dxa"/>
            <w:vAlign w:val="center"/>
          </w:tcPr>
          <w:p w14:paraId="711614A9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„Feliann” SRL, r-nul Donduşeni,</w:t>
            </w:r>
          </w:p>
          <w:p w14:paraId="772395DF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s. Tîrnova</w:t>
            </w:r>
          </w:p>
        </w:tc>
        <w:tc>
          <w:tcPr>
            <w:tcW w:w="1798" w:type="dxa"/>
            <w:vAlign w:val="center"/>
          </w:tcPr>
          <w:p w14:paraId="2B397D3B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69434E73" w14:textId="77777777" w:rsidTr="00EB0008">
        <w:trPr>
          <w:trHeight w:val="770"/>
        </w:trPr>
        <w:tc>
          <w:tcPr>
            <w:tcW w:w="3061" w:type="dxa"/>
            <w:vAlign w:val="center"/>
          </w:tcPr>
          <w:p w14:paraId="31BDF701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3MDAN009</w:t>
            </w:r>
          </w:p>
        </w:tc>
        <w:tc>
          <w:tcPr>
            <w:tcW w:w="4681" w:type="dxa"/>
            <w:vAlign w:val="center"/>
          </w:tcPr>
          <w:p w14:paraId="5FB9BA00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SA „Avicola Roso SL”, r-nul Anenii Noi, s. Floreni</w:t>
            </w:r>
          </w:p>
        </w:tc>
        <w:tc>
          <w:tcPr>
            <w:tcW w:w="1798" w:type="dxa"/>
            <w:vAlign w:val="center"/>
          </w:tcPr>
          <w:p w14:paraId="73218DA1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7E2F31F9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3B02AF8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3MDED013</w:t>
            </w:r>
          </w:p>
          <w:p w14:paraId="7114DE21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highlight w:val="red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2MDED013</w:t>
            </w:r>
          </w:p>
        </w:tc>
        <w:tc>
          <w:tcPr>
            <w:tcW w:w="4681" w:type="dxa"/>
            <w:vAlign w:val="center"/>
          </w:tcPr>
          <w:p w14:paraId="489A7D24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„Etalaus-Grup” SRL,</w:t>
            </w:r>
          </w:p>
          <w:p w14:paraId="69BFB04F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 xml:space="preserve"> r-nul Edineţ, s. Bleşteni</w:t>
            </w:r>
          </w:p>
        </w:tc>
        <w:tc>
          <w:tcPr>
            <w:tcW w:w="1798" w:type="dxa"/>
            <w:vAlign w:val="center"/>
          </w:tcPr>
          <w:p w14:paraId="79DBA58E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  <w:p w14:paraId="7A6B3723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RO"/>
              </w:rPr>
              <w:t>la sol</w:t>
            </w:r>
          </w:p>
        </w:tc>
      </w:tr>
      <w:tr w:rsidR="00EB0008" w:rsidRPr="000B60DD" w14:paraId="181A0378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03BA098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3MDED014</w:t>
            </w:r>
          </w:p>
        </w:tc>
        <w:tc>
          <w:tcPr>
            <w:tcW w:w="4681" w:type="dxa"/>
            <w:vAlign w:val="center"/>
          </w:tcPr>
          <w:p w14:paraId="130C917B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„VVS Solar-Nord” SRL,</w:t>
            </w:r>
          </w:p>
          <w:p w14:paraId="6435E4D0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 xml:space="preserve"> r-nul Edineţ, s. Gordineşti</w:t>
            </w:r>
          </w:p>
        </w:tc>
        <w:tc>
          <w:tcPr>
            <w:tcW w:w="1798" w:type="dxa"/>
            <w:vAlign w:val="center"/>
          </w:tcPr>
          <w:p w14:paraId="0297E432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4AAF5710" w14:textId="77777777" w:rsidTr="00EB0008">
        <w:trPr>
          <w:trHeight w:val="520"/>
        </w:trPr>
        <w:tc>
          <w:tcPr>
            <w:tcW w:w="3061" w:type="dxa"/>
            <w:vAlign w:val="center"/>
          </w:tcPr>
          <w:p w14:paraId="1D10DA3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3MDUN015</w:t>
            </w:r>
          </w:p>
        </w:tc>
        <w:tc>
          <w:tcPr>
            <w:tcW w:w="4681" w:type="dxa"/>
            <w:vAlign w:val="center"/>
          </w:tcPr>
          <w:p w14:paraId="2A907C53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„Dant-Agro” SRL, r-nul Ungheni, s. Pîrliţa</w:t>
            </w:r>
          </w:p>
        </w:tc>
        <w:tc>
          <w:tcPr>
            <w:tcW w:w="1798" w:type="dxa"/>
            <w:vAlign w:val="center"/>
          </w:tcPr>
          <w:p w14:paraId="03FE37CD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2DA9653C" w14:textId="77777777" w:rsidTr="00EB0008">
        <w:trPr>
          <w:trHeight w:val="520"/>
        </w:trPr>
        <w:tc>
          <w:tcPr>
            <w:tcW w:w="3061" w:type="dxa"/>
            <w:vAlign w:val="center"/>
          </w:tcPr>
          <w:p w14:paraId="571EAB5C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i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3MDIL017</w:t>
            </w:r>
          </w:p>
        </w:tc>
        <w:tc>
          <w:tcPr>
            <w:tcW w:w="4681" w:type="dxa"/>
            <w:vAlign w:val="center"/>
          </w:tcPr>
          <w:p w14:paraId="4EA0C5DB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„Adalva” SRL, r-nul Ialoveni, s. Ţîpala</w:t>
            </w:r>
          </w:p>
        </w:tc>
        <w:tc>
          <w:tcPr>
            <w:tcW w:w="1798" w:type="dxa"/>
            <w:vAlign w:val="center"/>
          </w:tcPr>
          <w:p w14:paraId="08D34FCF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195062A4" w14:textId="77777777" w:rsidTr="00EB0008">
        <w:trPr>
          <w:trHeight w:val="520"/>
        </w:trPr>
        <w:tc>
          <w:tcPr>
            <w:tcW w:w="3061" w:type="dxa"/>
            <w:vAlign w:val="center"/>
          </w:tcPr>
          <w:p w14:paraId="568F8C8A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en-US"/>
              </w:rPr>
              <w:t>3MDAN021</w:t>
            </w:r>
          </w:p>
        </w:tc>
        <w:tc>
          <w:tcPr>
            <w:tcW w:w="4681" w:type="dxa"/>
            <w:vAlign w:val="center"/>
          </w:tcPr>
          <w:p w14:paraId="5C0F785A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ÎS „Centrul de reproducere apăsărilor Anenii Noi”.</w:t>
            </w:r>
          </w:p>
        </w:tc>
        <w:tc>
          <w:tcPr>
            <w:tcW w:w="1798" w:type="dxa"/>
            <w:vAlign w:val="center"/>
          </w:tcPr>
          <w:p w14:paraId="5888F5F3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1B5AC4E8" w14:textId="77777777" w:rsidTr="00EB0008">
        <w:trPr>
          <w:trHeight w:val="506"/>
        </w:trPr>
        <w:tc>
          <w:tcPr>
            <w:tcW w:w="3061" w:type="dxa"/>
            <w:vAlign w:val="center"/>
          </w:tcPr>
          <w:p w14:paraId="7DEB7513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3MDVL022</w:t>
            </w:r>
          </w:p>
        </w:tc>
        <w:tc>
          <w:tcPr>
            <w:tcW w:w="4681" w:type="dxa"/>
            <w:vAlign w:val="center"/>
          </w:tcPr>
          <w:p w14:paraId="4CF74593" w14:textId="77777777" w:rsidR="00EB0008" w:rsidRPr="000B60DD" w:rsidRDefault="00EB0008" w:rsidP="000B60DD">
            <w:pPr>
              <w:pStyle w:val="NoSpacing"/>
              <w:jc w:val="both"/>
              <w:rPr>
                <w:rFonts w:ascii="Times New Roman" w:hAnsi="Times New Roman"/>
                <w:sz w:val="24"/>
                <w:szCs w:val="24"/>
                <w:lang w:val="ro-RO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 xml:space="preserve">SRL „Speranța”, or. Vulcănești, str. Sovetscaie Armia 4. </w:t>
            </w:r>
            <w:r w:rsidRPr="000B60DD">
              <w:rPr>
                <w:rFonts w:ascii="Times New Roman" w:hAnsi="Times New Roman"/>
                <w:sz w:val="24"/>
                <w:szCs w:val="24"/>
                <w:lang w:val="ro-RO"/>
              </w:rPr>
              <w:t>(Extravilan)</w:t>
            </w:r>
          </w:p>
        </w:tc>
        <w:tc>
          <w:tcPr>
            <w:tcW w:w="1798" w:type="dxa"/>
            <w:vAlign w:val="center"/>
          </w:tcPr>
          <w:p w14:paraId="4534F2FE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4DEA6765" w14:textId="77777777" w:rsidTr="00EB0008">
        <w:trPr>
          <w:trHeight w:val="606"/>
        </w:trPr>
        <w:tc>
          <w:tcPr>
            <w:tcW w:w="3061" w:type="dxa"/>
            <w:vAlign w:val="center"/>
          </w:tcPr>
          <w:p w14:paraId="670D6F01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3MDAN026</w:t>
            </w:r>
          </w:p>
        </w:tc>
        <w:tc>
          <w:tcPr>
            <w:tcW w:w="4681" w:type="dxa"/>
            <w:vAlign w:val="center"/>
          </w:tcPr>
          <w:p w14:paraId="09685D7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„Acustic Tehnologie” SRL,</w:t>
            </w:r>
          </w:p>
          <w:p w14:paraId="03D691D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 xml:space="preserve">r-nul Anenii Noi, s. Floreni </w:t>
            </w:r>
          </w:p>
        </w:tc>
        <w:tc>
          <w:tcPr>
            <w:tcW w:w="1798" w:type="dxa"/>
            <w:vAlign w:val="center"/>
          </w:tcPr>
          <w:p w14:paraId="59A5EFB9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ro-RO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4CC26901" w14:textId="77777777" w:rsidTr="00EB0008">
        <w:trPr>
          <w:trHeight w:val="592"/>
        </w:trPr>
        <w:tc>
          <w:tcPr>
            <w:tcW w:w="3061" w:type="dxa"/>
            <w:vAlign w:val="center"/>
          </w:tcPr>
          <w:p w14:paraId="62BC3D7C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3MDTR027</w:t>
            </w:r>
          </w:p>
        </w:tc>
        <w:tc>
          <w:tcPr>
            <w:tcW w:w="4681" w:type="dxa"/>
            <w:vAlign w:val="center"/>
          </w:tcPr>
          <w:p w14:paraId="6A8F9722" w14:textId="77777777" w:rsidR="00EB0008" w:rsidRPr="000B60DD" w:rsidRDefault="00EB0008" w:rsidP="000B60DD">
            <w:pPr>
              <w:pStyle w:val="NoSpacing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Aviton Agro” SRL,</w:t>
            </w:r>
          </w:p>
          <w:p w14:paraId="21A5F26F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r-nul Taraclia, s. Valea Perjei</w:t>
            </w:r>
          </w:p>
        </w:tc>
        <w:tc>
          <w:tcPr>
            <w:tcW w:w="1798" w:type="dxa"/>
            <w:vAlign w:val="center"/>
          </w:tcPr>
          <w:p w14:paraId="76524232" w14:textId="77777777" w:rsidR="00EB0008" w:rsidRPr="000B60DD" w:rsidRDefault="00EB0008" w:rsidP="000B60DD">
            <w:pPr>
              <w:pStyle w:val="NoSpacing"/>
              <w:jc w:val="center"/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</w:pPr>
            <w:r w:rsidRPr="000B60DD"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 </w:t>
            </w: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221447E0" w14:textId="77777777" w:rsidTr="00EB0008">
        <w:trPr>
          <w:trHeight w:val="295"/>
        </w:trPr>
        <w:tc>
          <w:tcPr>
            <w:tcW w:w="3061" w:type="dxa"/>
            <w:vAlign w:val="center"/>
          </w:tcPr>
          <w:p w14:paraId="19ED9FA7" w14:textId="77777777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3MDIL028</w:t>
            </w:r>
          </w:p>
        </w:tc>
        <w:tc>
          <w:tcPr>
            <w:tcW w:w="4681" w:type="dxa"/>
            <w:vAlign w:val="center"/>
          </w:tcPr>
          <w:p w14:paraId="4C128F34" w14:textId="72FCE967" w:rsidR="00EB0008" w:rsidRPr="000B60DD" w:rsidRDefault="00EB0008" w:rsidP="000B60DD">
            <w:pPr>
              <w:pStyle w:val="NoSpacing"/>
              <w:rPr>
                <w:rFonts w:ascii="Times New Roman" w:hAnsi="Times New Roman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 xml:space="preserve">SRL </w:t>
            </w:r>
            <w:r>
              <w:rPr>
                <w:rFonts w:ascii="Times New Roman" w:hAnsi="Times New Roman"/>
                <w:sz w:val="24"/>
                <w:szCs w:val="24"/>
                <w:lang w:val="ro-MD"/>
              </w:rPr>
              <w:t>„</w:t>
            </w: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Adalva</w:t>
            </w:r>
            <w:r>
              <w:rPr>
                <w:rFonts w:ascii="Times New Roman" w:hAnsi="Times New Roman"/>
                <w:sz w:val="24"/>
                <w:szCs w:val="24"/>
                <w:lang w:val="ro-MD"/>
              </w:rPr>
              <w:t>”</w:t>
            </w:r>
            <w:r w:rsidRPr="000B60DD">
              <w:rPr>
                <w:rFonts w:ascii="Times New Roman" w:hAnsi="Times New Roman"/>
                <w:sz w:val="24"/>
                <w:szCs w:val="24"/>
                <w:lang w:val="ro-MD"/>
              </w:rPr>
              <w:t>, Ialoveni, s. Țîpala</w:t>
            </w:r>
          </w:p>
        </w:tc>
        <w:tc>
          <w:tcPr>
            <w:tcW w:w="1798" w:type="dxa"/>
            <w:vAlign w:val="center"/>
          </w:tcPr>
          <w:p w14:paraId="7F0C9DF2" w14:textId="11126411" w:rsidR="00EB0008" w:rsidRPr="000B60DD" w:rsidRDefault="00EB0008" w:rsidP="000B60DD">
            <w:pPr>
              <w:pStyle w:val="NoSpacing"/>
              <w:jc w:val="center"/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</w:pPr>
            <w:r w:rsidRPr="000B60DD">
              <w:rPr>
                <w:rFonts w:ascii="Times New Roman" w:hAnsi="Times New Roman"/>
                <w:color w:val="000000"/>
                <w:sz w:val="24"/>
                <w:szCs w:val="24"/>
                <w:lang w:val="ro-MD"/>
              </w:rPr>
              <w:t>în baterii</w:t>
            </w:r>
          </w:p>
        </w:tc>
      </w:tr>
      <w:tr w:rsidR="00EB0008" w:rsidRPr="000B60DD" w14:paraId="17C6A846" w14:textId="77777777" w:rsidTr="00EB0008">
        <w:trPr>
          <w:trHeight w:val="295"/>
        </w:trPr>
        <w:tc>
          <w:tcPr>
            <w:tcW w:w="3061" w:type="dxa"/>
            <w:vAlign w:val="center"/>
          </w:tcPr>
          <w:p w14:paraId="5BF4A8E2" w14:textId="4E0F662B" w:rsidR="00EB0008" w:rsidRPr="000B60DD" w:rsidRDefault="00EB0008" w:rsidP="000B60DD">
            <w:pPr>
              <w:pStyle w:val="NoSpacing"/>
              <w:jc w:val="center"/>
              <w:rPr>
                <w:rFonts w:ascii="Times New Roman" w:hAnsi="Times New Roman"/>
                <w:sz w:val="24"/>
                <w:szCs w:val="24"/>
                <w:lang w:val="ro-MD"/>
              </w:rPr>
            </w:pPr>
            <w:r>
              <w:rPr>
                <w:rFonts w:ascii="Times New Roman" w:hAnsi="Times New Roman"/>
                <w:sz w:val="24"/>
                <w:szCs w:val="24"/>
                <w:lang w:val="ro-MD"/>
              </w:rPr>
              <w:t>2MDCM29</w:t>
            </w:r>
          </w:p>
        </w:tc>
        <w:tc>
          <w:tcPr>
            <w:tcW w:w="4681" w:type="dxa"/>
            <w:vAlign w:val="center"/>
          </w:tcPr>
          <w:p w14:paraId="53FFC290" w14:textId="64F16FE8" w:rsidR="00EB0008" w:rsidRPr="000B60DD" w:rsidRDefault="00EB0008" w:rsidP="000B60DD">
            <w:pPr>
              <w:pStyle w:val="NoSpacing"/>
              <w:rPr>
                <w:rFonts w:ascii="Times New Roman" w:hAnsi="Times New Roman"/>
                <w:sz w:val="24"/>
                <w:szCs w:val="24"/>
                <w:lang w:val="ro-MD"/>
              </w:rPr>
            </w:pPr>
            <w:r>
              <w:rPr>
                <w:rFonts w:ascii="Times New Roman" w:hAnsi="Times New Roman"/>
                <w:sz w:val="24"/>
                <w:szCs w:val="24"/>
                <w:lang w:val="ro-MD"/>
              </w:rPr>
              <w:t>SRL „Aviprim Grup”, Cimișlia, s. Gura Galbenă</w:t>
            </w:r>
          </w:p>
        </w:tc>
        <w:tc>
          <w:tcPr>
            <w:tcW w:w="1798" w:type="dxa"/>
            <w:vAlign w:val="center"/>
          </w:tcPr>
          <w:p w14:paraId="15D7EDB3" w14:textId="662A54B3" w:rsidR="00EB0008" w:rsidRPr="000B60DD" w:rsidRDefault="00EB0008" w:rsidP="000B60DD">
            <w:pPr>
              <w:pStyle w:val="NoSpacing"/>
              <w:jc w:val="center"/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</w:pPr>
            <w:r>
              <w:rPr>
                <w:rStyle w:val="apple-converted-space"/>
                <w:rFonts w:ascii="Times New Roman" w:hAnsi="Times New Roman"/>
                <w:color w:val="000000"/>
                <w:sz w:val="24"/>
                <w:szCs w:val="24"/>
                <w:lang w:val="ro-MD"/>
              </w:rPr>
              <w:t>la sol</w:t>
            </w:r>
          </w:p>
        </w:tc>
      </w:tr>
    </w:tbl>
    <w:p w14:paraId="22B60A48" w14:textId="003026C8" w:rsidR="007C5D5F" w:rsidRPr="00D41103" w:rsidRDefault="000B60DD" w:rsidP="000B60DD">
      <w:pPr>
        <w:jc w:val="right"/>
        <w:rPr>
          <w:lang w:val="en-US"/>
        </w:rPr>
      </w:pPr>
      <w:proofErr w:type="spellStart"/>
      <w:r>
        <w:rPr>
          <w:lang w:val="en-US"/>
        </w:rPr>
        <w:t>Anexă</w:t>
      </w:r>
      <w:proofErr w:type="spellEnd"/>
      <w:r>
        <w:rPr>
          <w:lang w:val="en-US"/>
        </w:rPr>
        <w:t xml:space="preserve"> </w:t>
      </w:r>
    </w:p>
    <w:p w14:paraId="0B6E9CD2" w14:textId="794845FD" w:rsidR="007C5D5F" w:rsidRDefault="000B60DD" w:rsidP="000B60D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ro-RO"/>
        </w:rPr>
      </w:pPr>
      <w:r w:rsidRPr="000B60DD">
        <w:rPr>
          <w:rFonts w:ascii="Times New Roman" w:hAnsi="Times New Roman" w:cs="Times New Roman"/>
          <w:b/>
          <w:bCs/>
          <w:sz w:val="28"/>
          <w:szCs w:val="28"/>
          <w:lang w:val="ro-RO"/>
        </w:rPr>
        <w:t>Lista exploatațiilor comerciale de găini producătoare de ouă pentru consum</w:t>
      </w:r>
    </w:p>
    <w:p w14:paraId="64B200A8" w14:textId="77777777" w:rsidR="000B60DD" w:rsidRPr="000B60DD" w:rsidRDefault="000B60DD" w:rsidP="000B60DD">
      <w:pPr>
        <w:jc w:val="center"/>
        <w:rPr>
          <w:b/>
          <w:bCs/>
          <w:lang w:val="en-US"/>
        </w:rPr>
      </w:pPr>
    </w:p>
    <w:sectPr w:rsidR="000B60DD" w:rsidRPr="000B60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6FD"/>
    <w:rsid w:val="000441BB"/>
    <w:rsid w:val="000B60DD"/>
    <w:rsid w:val="007C5D5F"/>
    <w:rsid w:val="00AB79D4"/>
    <w:rsid w:val="00B26A23"/>
    <w:rsid w:val="00C0106F"/>
    <w:rsid w:val="00D41103"/>
    <w:rsid w:val="00EB0008"/>
    <w:rsid w:val="00FA2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M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0AC70"/>
  <w15:chartTrackingRefBased/>
  <w15:docId w15:val="{68FED77F-2D59-4F16-A5BF-89A802CB5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M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C5D5F"/>
    <w:pPr>
      <w:spacing w:after="0" w:line="240" w:lineRule="auto"/>
    </w:pPr>
    <w:rPr>
      <w:rFonts w:ascii="Calibri" w:eastAsia="Times New Roman" w:hAnsi="Calibri" w:cs="Times New Roman"/>
      <w:lang w:val="ru-RU" w:eastAsia="ru-RU"/>
    </w:rPr>
  </w:style>
  <w:style w:type="character" w:customStyle="1" w:styleId="apple-converted-space">
    <w:name w:val="apple-converted-space"/>
    <w:basedOn w:val="DefaultParagraphFont"/>
    <w:rsid w:val="007C5D5F"/>
  </w:style>
  <w:style w:type="character" w:styleId="Hyperlink">
    <w:name w:val="Hyperlink"/>
    <w:basedOn w:val="DefaultParagraphFont"/>
    <w:uiPriority w:val="99"/>
    <w:unhideWhenUsed/>
    <w:rsid w:val="000B60DD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B60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vrea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6D4BF0-5EB0-4310-BCB8-0282E7AFB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1916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Manciu Alexandr</dc:creator>
  <cp:keywords/>
  <dc:description/>
  <cp:lastModifiedBy>Diana</cp:lastModifiedBy>
  <cp:revision>2</cp:revision>
  <dcterms:created xsi:type="dcterms:W3CDTF">2021-04-02T06:57:00Z</dcterms:created>
  <dcterms:modified xsi:type="dcterms:W3CDTF">2021-04-02T06:57:00Z</dcterms:modified>
</cp:coreProperties>
</file>